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F78" w:rsidRPr="00B51F78" w:rsidRDefault="00B51F78" w:rsidP="00B51F78">
      <w:pPr>
        <w:bidi/>
        <w:spacing w:after="0" w:line="288" w:lineRule="auto"/>
        <w:ind w:firstLine="720"/>
        <w:jc w:val="both"/>
        <w:rPr>
          <w:rFonts w:ascii="Calibri" w:eastAsia="Calibri" w:hAnsi="Calibri" w:cs="B Nazanin"/>
          <w:b/>
          <w:bCs/>
          <w:sz w:val="40"/>
          <w:szCs w:val="40"/>
          <w:rtl/>
          <w:lang w:bidi="fa-IR"/>
        </w:rPr>
      </w:pPr>
      <w:r w:rsidRPr="00B51F78">
        <w:rPr>
          <w:rFonts w:ascii="Calibri" w:eastAsia="Calibri" w:hAnsi="Calibri" w:cs="B Nazanin" w:hint="cs"/>
          <w:b/>
          <w:bCs/>
          <w:sz w:val="40"/>
          <w:szCs w:val="40"/>
          <w:rtl/>
          <w:lang w:bidi="fa-IR"/>
        </w:rPr>
        <w:t>بررسی ارتباط دین و جنبه های فرهنگی و اجتماعی کرونا</w:t>
      </w:r>
    </w:p>
    <w:p w:rsidR="00B51F78" w:rsidRPr="00B51F78" w:rsidRDefault="00B51F78" w:rsidP="00B51F78">
      <w:pPr>
        <w:bidi/>
        <w:spacing w:after="0" w:line="288" w:lineRule="auto"/>
        <w:ind w:firstLine="720"/>
        <w:jc w:val="both"/>
        <w:rPr>
          <w:rFonts w:ascii="Calibri" w:eastAsia="Calibri" w:hAnsi="Calibri" w:cs="B Nazanin"/>
          <w:b/>
          <w:bCs/>
          <w:sz w:val="40"/>
          <w:szCs w:val="40"/>
          <w:rtl/>
          <w:lang w:bidi="fa-IR"/>
        </w:rPr>
      </w:pPr>
    </w:p>
    <w:p w:rsidR="00B51F78" w:rsidRPr="00B51F78" w:rsidRDefault="00B51F78" w:rsidP="00B51F78">
      <w:pPr>
        <w:bidi/>
        <w:spacing w:after="0" w:line="288" w:lineRule="auto"/>
        <w:ind w:firstLine="720"/>
        <w:jc w:val="right"/>
        <w:rPr>
          <w:rFonts w:ascii="Calibri" w:eastAsia="Calibri" w:hAnsi="Calibri" w:cs="B Nazanin"/>
          <w:sz w:val="28"/>
          <w:szCs w:val="28"/>
          <w:rtl/>
          <w:lang w:bidi="fa-IR"/>
        </w:rPr>
      </w:pPr>
      <w:r w:rsidRPr="00B51F78">
        <w:rPr>
          <w:rFonts w:ascii="Calibri" w:eastAsia="Calibri" w:hAnsi="Calibri" w:cs="B Nazanin" w:hint="cs"/>
          <w:sz w:val="28"/>
          <w:szCs w:val="28"/>
          <w:rtl/>
          <w:lang w:bidi="fa-IR"/>
        </w:rPr>
        <w:t>آمنه خیاط زاده</w:t>
      </w:r>
      <w:r w:rsidRPr="00B51F78">
        <w:rPr>
          <w:rFonts w:ascii="Calibri" w:eastAsia="Calibri" w:hAnsi="Calibri" w:cs="B Nazanin"/>
          <w:sz w:val="28"/>
          <w:szCs w:val="28"/>
          <w:vertAlign w:val="superscript"/>
          <w:rtl/>
          <w:lang w:bidi="fa-IR"/>
        </w:rPr>
        <w:footnoteReference w:id="1"/>
      </w:r>
    </w:p>
    <w:p w:rsidR="00B51F78" w:rsidRPr="00B51F78" w:rsidRDefault="00B51F78" w:rsidP="00B51F78">
      <w:pPr>
        <w:bidi/>
        <w:spacing w:after="0" w:line="288" w:lineRule="auto"/>
        <w:ind w:firstLine="720"/>
        <w:jc w:val="right"/>
        <w:rPr>
          <w:rFonts w:ascii="Calibri" w:eastAsia="Calibri" w:hAnsi="Calibri" w:cs="B Nazanin"/>
          <w:sz w:val="28"/>
          <w:szCs w:val="28"/>
          <w:rtl/>
          <w:lang w:bidi="fa-IR"/>
        </w:rPr>
      </w:pPr>
      <w:r w:rsidRPr="00B51F78">
        <w:rPr>
          <w:rFonts w:ascii="Calibri" w:eastAsia="Calibri" w:hAnsi="Calibri" w:cs="B Nazanin" w:hint="cs"/>
          <w:sz w:val="28"/>
          <w:szCs w:val="28"/>
          <w:rtl/>
          <w:lang w:bidi="fa-IR"/>
        </w:rPr>
        <w:t>علی اصغر جعفری ولنی</w:t>
      </w:r>
      <w:r w:rsidRPr="00B51F78">
        <w:rPr>
          <w:rFonts w:ascii="Calibri" w:eastAsia="Calibri" w:hAnsi="Calibri" w:cs="B Nazanin"/>
          <w:sz w:val="28"/>
          <w:szCs w:val="28"/>
          <w:vertAlign w:val="superscript"/>
          <w:rtl/>
          <w:lang w:bidi="fa-IR"/>
        </w:rPr>
        <w:footnoteReference w:id="2"/>
      </w:r>
    </w:p>
    <w:p w:rsidR="00B51F78" w:rsidRPr="00B51F78" w:rsidRDefault="00B51F78" w:rsidP="00B51F78">
      <w:pPr>
        <w:bidi/>
        <w:spacing w:after="0" w:line="288" w:lineRule="auto"/>
        <w:ind w:firstLine="26"/>
        <w:jc w:val="both"/>
        <w:rPr>
          <w:rFonts w:ascii="Calibri" w:eastAsia="Calibri" w:hAnsi="Calibri" w:cs="B Nazanin"/>
          <w:b/>
          <w:bCs/>
          <w:sz w:val="32"/>
          <w:szCs w:val="32"/>
          <w:rtl/>
          <w:lang w:bidi="fa-IR"/>
        </w:rPr>
      </w:pPr>
    </w:p>
    <w:p w:rsidR="00B51F78" w:rsidRPr="00B51F78" w:rsidRDefault="00B51F78" w:rsidP="00B51F78">
      <w:pPr>
        <w:bidi/>
        <w:spacing w:after="0" w:line="288" w:lineRule="auto"/>
        <w:ind w:firstLine="26"/>
        <w:jc w:val="both"/>
        <w:rPr>
          <w:rFonts w:ascii="Calibri" w:eastAsia="Calibri" w:hAnsi="Calibri" w:cs="B Nazanin"/>
          <w:b/>
          <w:bCs/>
          <w:sz w:val="32"/>
          <w:szCs w:val="32"/>
          <w:lang w:bidi="fa-IR"/>
        </w:rPr>
      </w:pPr>
      <w:r w:rsidRPr="00B51F78">
        <w:rPr>
          <w:rFonts w:ascii="Calibri" w:eastAsia="Calibri" w:hAnsi="Calibri" w:cs="B Nazanin" w:hint="cs"/>
          <w:b/>
          <w:bCs/>
          <w:sz w:val="32"/>
          <w:szCs w:val="32"/>
          <w:rtl/>
          <w:lang w:bidi="fa-IR"/>
        </w:rPr>
        <w:t>چکیده</w:t>
      </w:r>
    </w:p>
    <w:p w:rsidR="00B51F78" w:rsidRPr="00B51F78" w:rsidRDefault="00B51F78" w:rsidP="00B51F78">
      <w:pPr>
        <w:bidi/>
        <w:spacing w:after="0" w:line="288" w:lineRule="auto"/>
        <w:ind w:firstLine="720"/>
        <w:jc w:val="both"/>
        <w:rPr>
          <w:rFonts w:ascii="Calibri" w:eastAsia="Calibri" w:hAnsi="Calibri" w:cs="B Nazanin"/>
          <w:sz w:val="28"/>
          <w:szCs w:val="28"/>
          <w:rtl/>
          <w:lang w:bidi="fa-IR"/>
        </w:rPr>
      </w:pPr>
      <w:r w:rsidRPr="00B51F78">
        <w:rPr>
          <w:rFonts w:ascii="Calibri" w:eastAsia="Calibri" w:hAnsi="Calibri" w:cs="B Nazanin" w:hint="cs"/>
          <w:sz w:val="28"/>
          <w:szCs w:val="28"/>
          <w:rtl/>
          <w:lang w:bidi="fa-IR"/>
        </w:rPr>
        <w:t>ویروس کرونا پدیده ای است که هر چند در ظاهر ماهیتی صرفا پزشکی و مرتبط با نظام سلامت دارد اما پدیده ای است چند بعدی که همه جنبه های زندگی فردی، اجتماعی، مذهبی و فرهنگی در جامعه را تحت تاثیر قرار داده است، لذا نباید از جنبه های دیگر آن، به ویژه جنبه فرهنگی و آسیب های اجتماعی وارد بر افراد جامعه، غافل شویم. همه این موارد  قابل بحث و بررسی بوده و با تصمیم گیری و تدابیر عقلی و نظری پیرامون این مسائل می توان به نتایج مطلوب رسید.</w:t>
      </w:r>
    </w:p>
    <w:p w:rsidR="00B51F78" w:rsidRPr="00B51F78" w:rsidRDefault="00B51F78" w:rsidP="00B51F78">
      <w:pPr>
        <w:bidi/>
        <w:spacing w:after="0" w:line="288" w:lineRule="auto"/>
        <w:ind w:firstLine="720"/>
        <w:jc w:val="both"/>
        <w:rPr>
          <w:rFonts w:ascii="Calibri" w:eastAsia="Calibri" w:hAnsi="Calibri" w:cs="B Nazanin"/>
          <w:sz w:val="28"/>
          <w:szCs w:val="28"/>
          <w:rtl/>
          <w:lang w:bidi="fa-IR"/>
        </w:rPr>
      </w:pPr>
      <w:r w:rsidRPr="00B51F78">
        <w:rPr>
          <w:rFonts w:ascii="Calibri" w:eastAsia="Calibri" w:hAnsi="Calibri" w:cs="B Nazanin" w:hint="cs"/>
          <w:sz w:val="28"/>
          <w:szCs w:val="28"/>
          <w:rtl/>
          <w:lang w:bidi="fa-IR"/>
        </w:rPr>
        <w:t>این ویروس بسیاری از مناسبات و روابط دینی و اجتماعی را خدشه دار کرده و آسیب های جبران ناپذیری بر افراد جامعه وارد کرده است. ازجمله تعطیلی مناسک جمعی و اماکن مذهبی از جمله تاثیرات شیوع کرونا بر حیات دینی جامعه اسلامی می</w:t>
      </w:r>
      <w:r w:rsidRPr="00B51F78">
        <w:rPr>
          <w:rFonts w:ascii="Calibri" w:eastAsia="Calibri" w:hAnsi="Calibri" w:cs="B Nazanin"/>
          <w:sz w:val="28"/>
          <w:szCs w:val="28"/>
          <w:rtl/>
          <w:lang w:bidi="fa-IR"/>
        </w:rPr>
        <w:softHyphen/>
      </w:r>
      <w:r w:rsidRPr="00B51F78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باشد. همچنین تعطیلی مراکز آموزشی و تاثیر آن بر کیفیت آموزشی و روحیه شخصی افراد به خصوص کودکان و نوجوانان در دوران قرنطینه را می توان در جنبه های فرهنگی ویروس کرونا دانست. </w:t>
      </w:r>
    </w:p>
    <w:p w:rsidR="00B51F78" w:rsidRPr="00B51F78" w:rsidRDefault="00B51F78" w:rsidP="00B51F78">
      <w:pPr>
        <w:bidi/>
        <w:spacing w:after="0" w:line="288" w:lineRule="auto"/>
        <w:ind w:firstLine="720"/>
        <w:jc w:val="both"/>
        <w:rPr>
          <w:rFonts w:ascii="Calibri" w:eastAsia="Calibri" w:hAnsi="Calibri" w:cs="B Nazanin"/>
          <w:sz w:val="28"/>
          <w:szCs w:val="28"/>
          <w:rtl/>
          <w:lang w:bidi="fa-IR"/>
        </w:rPr>
      </w:pPr>
      <w:r w:rsidRPr="00B51F78">
        <w:rPr>
          <w:rFonts w:ascii="Calibri" w:eastAsia="Calibri" w:hAnsi="Calibri" w:cs="B Nazanin" w:hint="cs"/>
          <w:sz w:val="28"/>
          <w:szCs w:val="28"/>
          <w:rtl/>
          <w:lang w:bidi="fa-IR"/>
        </w:rPr>
        <w:t>بررسی آثار و پیامدهای فرهنگی و اجتماعی کرونا در پیوند با مؤلفه های دینی می تواند راهگشا باشد.</w:t>
      </w:r>
    </w:p>
    <w:p w:rsidR="00B51F78" w:rsidRPr="00B51F78" w:rsidRDefault="00B51F78" w:rsidP="00B51F78">
      <w:pPr>
        <w:bidi/>
        <w:spacing w:after="0" w:line="288" w:lineRule="auto"/>
        <w:ind w:firstLine="26"/>
        <w:jc w:val="both"/>
        <w:rPr>
          <w:rFonts w:ascii="Calibri" w:eastAsia="Calibri" w:hAnsi="Calibri" w:cs="B Nazanin"/>
          <w:sz w:val="28"/>
          <w:szCs w:val="28"/>
          <w:rtl/>
          <w:lang w:bidi="fa-IR"/>
        </w:rPr>
      </w:pPr>
      <w:r w:rsidRPr="00B51F78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 </w:t>
      </w:r>
    </w:p>
    <w:p w:rsidR="00B51F78" w:rsidRPr="00B51F78" w:rsidRDefault="00B51F78" w:rsidP="00B51F78">
      <w:pPr>
        <w:bidi/>
        <w:spacing w:after="0" w:line="288" w:lineRule="auto"/>
        <w:ind w:firstLine="26"/>
        <w:jc w:val="both"/>
        <w:rPr>
          <w:rFonts w:ascii="Calibri" w:eastAsia="Calibri" w:hAnsi="Calibri" w:cs="B Nazanin"/>
          <w:sz w:val="28"/>
          <w:szCs w:val="28"/>
          <w:rtl/>
          <w:lang w:bidi="fa-IR"/>
        </w:rPr>
      </w:pPr>
      <w:r w:rsidRPr="00B51F78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 </w:t>
      </w:r>
      <w:r w:rsidRPr="00B51F78">
        <w:rPr>
          <w:rFonts w:ascii="Calibri" w:eastAsia="Calibri" w:hAnsi="Calibri" w:cs="B Nazanin" w:hint="cs"/>
          <w:b/>
          <w:bCs/>
          <w:sz w:val="28"/>
          <w:szCs w:val="28"/>
          <w:rtl/>
          <w:lang w:bidi="fa-IR"/>
        </w:rPr>
        <w:t>واژگان کلیدی:</w:t>
      </w:r>
      <w:r w:rsidRPr="00B51F78">
        <w:rPr>
          <w:rFonts w:ascii="Calibri" w:eastAsia="Calibri" w:hAnsi="Calibri" w:cs="B Nazanin" w:hint="cs"/>
          <w:sz w:val="28"/>
          <w:szCs w:val="28"/>
          <w:rtl/>
          <w:lang w:bidi="fa-IR"/>
        </w:rPr>
        <w:t xml:space="preserve"> کرونا، فرهنگ، دین، اجتماع</w:t>
      </w:r>
    </w:p>
    <w:p w:rsidR="00B51F78" w:rsidRPr="00B51F78" w:rsidRDefault="00B51F78" w:rsidP="00B51F78">
      <w:pPr>
        <w:bidi/>
        <w:spacing w:after="0" w:line="288" w:lineRule="auto"/>
        <w:ind w:firstLine="26"/>
        <w:jc w:val="both"/>
        <w:rPr>
          <w:rFonts w:ascii="Calibri" w:eastAsia="Calibri" w:hAnsi="Calibri" w:cs="B Nazanin"/>
          <w:b/>
          <w:bCs/>
          <w:sz w:val="32"/>
          <w:szCs w:val="32"/>
          <w:rtl/>
          <w:lang w:bidi="fa-IR"/>
        </w:rPr>
      </w:pPr>
    </w:p>
    <w:p w:rsidR="00B51F78" w:rsidRPr="00B51F78" w:rsidRDefault="00B51F78" w:rsidP="00B51F78">
      <w:pPr>
        <w:bidi/>
        <w:spacing w:after="0" w:line="288" w:lineRule="auto"/>
        <w:ind w:firstLine="26"/>
        <w:jc w:val="both"/>
        <w:rPr>
          <w:rFonts w:ascii="Calibri" w:eastAsia="Calibri" w:hAnsi="Calibri" w:cs="B Nazanin"/>
          <w:b/>
          <w:bCs/>
          <w:sz w:val="32"/>
          <w:szCs w:val="32"/>
          <w:rtl/>
          <w:lang w:bidi="fa-IR"/>
        </w:rPr>
      </w:pPr>
    </w:p>
    <w:p w:rsidR="00B51F78" w:rsidRPr="00B51F78" w:rsidRDefault="00B51F78" w:rsidP="00B51F78">
      <w:pPr>
        <w:rPr>
          <w:b/>
          <w:bCs/>
          <w:rtl/>
          <w:lang w:bidi="fa-IR"/>
        </w:rPr>
      </w:pPr>
      <w:bookmarkStart w:id="0" w:name="_GoBack"/>
      <w:bookmarkEnd w:id="0"/>
    </w:p>
    <w:p w:rsidR="00C3430E" w:rsidRDefault="00C3430E"/>
    <w:sectPr w:rsidR="00C343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4BBA" w:rsidRDefault="00834BBA" w:rsidP="00B51F78">
      <w:pPr>
        <w:spacing w:after="0" w:line="240" w:lineRule="auto"/>
      </w:pPr>
      <w:r>
        <w:separator/>
      </w:r>
    </w:p>
  </w:endnote>
  <w:endnote w:type="continuationSeparator" w:id="0">
    <w:p w:rsidR="00834BBA" w:rsidRDefault="00834BBA" w:rsidP="00B51F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4BBA" w:rsidRDefault="00834BBA" w:rsidP="00B51F78">
      <w:pPr>
        <w:spacing w:after="0" w:line="240" w:lineRule="auto"/>
      </w:pPr>
      <w:r>
        <w:separator/>
      </w:r>
    </w:p>
  </w:footnote>
  <w:footnote w:type="continuationSeparator" w:id="0">
    <w:p w:rsidR="00834BBA" w:rsidRDefault="00834BBA" w:rsidP="00B51F78">
      <w:pPr>
        <w:spacing w:after="0" w:line="240" w:lineRule="auto"/>
      </w:pPr>
      <w:r>
        <w:continuationSeparator/>
      </w:r>
    </w:p>
  </w:footnote>
  <w:footnote w:id="1">
    <w:p w:rsidR="00B51F78" w:rsidRPr="003012B3" w:rsidRDefault="00B51F78" w:rsidP="00B51F78">
      <w:pPr>
        <w:pStyle w:val="FootnoteText"/>
        <w:rPr>
          <w:rFonts w:cs="B Badr"/>
          <w:sz w:val="22"/>
          <w:szCs w:val="22"/>
        </w:rPr>
      </w:pPr>
      <w:r w:rsidRPr="003012B3">
        <w:rPr>
          <w:rStyle w:val="FootnoteReference"/>
          <w:rFonts w:cs="B Badr"/>
          <w:sz w:val="22"/>
          <w:szCs w:val="22"/>
        </w:rPr>
        <w:footnoteRef/>
      </w:r>
      <w:r w:rsidRPr="003012B3">
        <w:rPr>
          <w:rFonts w:cs="B Badr"/>
          <w:sz w:val="22"/>
          <w:szCs w:val="22"/>
          <w:rtl/>
        </w:rPr>
        <w:t xml:space="preserve"> </w:t>
      </w:r>
      <w:r w:rsidRPr="003012B3">
        <w:rPr>
          <w:rFonts w:cs="B Badr" w:hint="cs"/>
          <w:sz w:val="22"/>
          <w:szCs w:val="22"/>
          <w:rtl/>
        </w:rPr>
        <w:t>دانشجوی ارشد فقه و حقوق خصوصی دانشگاه شاهد</w:t>
      </w:r>
    </w:p>
  </w:footnote>
  <w:footnote w:id="2">
    <w:p w:rsidR="00B51F78" w:rsidRPr="003012B3" w:rsidRDefault="00B51F78" w:rsidP="00B51F78">
      <w:pPr>
        <w:pStyle w:val="FootnoteText"/>
        <w:rPr>
          <w:rFonts w:cs="B Badr"/>
          <w:sz w:val="22"/>
          <w:szCs w:val="22"/>
        </w:rPr>
      </w:pPr>
      <w:r w:rsidRPr="003012B3">
        <w:rPr>
          <w:rStyle w:val="FootnoteReference"/>
          <w:rFonts w:cs="B Badr"/>
          <w:sz w:val="22"/>
          <w:szCs w:val="22"/>
        </w:rPr>
        <w:footnoteRef/>
      </w:r>
      <w:r w:rsidRPr="003012B3">
        <w:rPr>
          <w:rFonts w:cs="B Badr"/>
          <w:sz w:val="22"/>
          <w:szCs w:val="22"/>
          <w:rtl/>
        </w:rPr>
        <w:t xml:space="preserve"> </w:t>
      </w:r>
      <w:r w:rsidRPr="003012B3">
        <w:rPr>
          <w:rFonts w:cs="B Badr" w:hint="cs"/>
          <w:sz w:val="22"/>
          <w:szCs w:val="22"/>
          <w:rtl/>
        </w:rPr>
        <w:t xml:space="preserve">استادیار </w:t>
      </w:r>
      <w:r w:rsidRPr="003012B3">
        <w:rPr>
          <w:rFonts w:cs="B Badr" w:hint="cs"/>
          <w:sz w:val="22"/>
          <w:szCs w:val="22"/>
          <w:rtl/>
        </w:rPr>
        <w:t>دانشگاه شهید مطهری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F78"/>
    <w:rsid w:val="00834BBA"/>
    <w:rsid w:val="00B51F78"/>
    <w:rsid w:val="00C34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19B6B9"/>
  <w15:chartTrackingRefBased/>
  <w15:docId w15:val="{3091C2A6-86FD-46A2-8905-3A5E296A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51F78"/>
    <w:pPr>
      <w:bidi/>
      <w:spacing w:after="0" w:line="240" w:lineRule="auto"/>
    </w:pPr>
    <w:rPr>
      <w:sz w:val="20"/>
      <w:szCs w:val="20"/>
      <w:lang w:bidi="fa-I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51F78"/>
    <w:rPr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B51F7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157</Words>
  <Characters>896</Characters>
  <Application>Microsoft Office Word</Application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Mohsen</dc:creator>
  <cp:keywords/>
  <dc:description/>
  <cp:lastModifiedBy>Mohsen</cp:lastModifiedBy>
  <cp:revision>1</cp:revision>
  <dcterms:created xsi:type="dcterms:W3CDTF">2021-03-16T17:31:00Z</dcterms:created>
  <dcterms:modified xsi:type="dcterms:W3CDTF">2021-03-16T17:32:00Z</dcterms:modified>
</cp:coreProperties>
</file>